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Brückenbau: BW 133 FG Steg über Bahn beim LRA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Brückenbau: BW 133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